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1F" w:rsidRDefault="00E07544" w:rsidP="0080761F">
      <w:pPr>
        <w:pStyle w:val="1"/>
        <w:spacing w:before="0" w:beforeAutospacing="0" w:after="0" w:afterAutospacing="0"/>
        <w:jc w:val="center"/>
        <w:rPr>
          <w:rFonts w:eastAsia="Times New Roman"/>
          <w:color w:val="002060"/>
          <w:sz w:val="32"/>
          <w:szCs w:val="32"/>
        </w:rPr>
      </w:pPr>
      <w:r w:rsidRPr="003C7AE5">
        <w:rPr>
          <w:rFonts w:eastAsia="Times New Roman"/>
          <w:color w:val="002060"/>
          <w:sz w:val="32"/>
          <w:szCs w:val="32"/>
        </w:rPr>
        <w:t xml:space="preserve">Федеральный закон Российской Федерации от 17 июля 2009 г. </w:t>
      </w:r>
    </w:p>
    <w:p w:rsidR="00AB37A9" w:rsidRPr="003C7AE5" w:rsidRDefault="00E07544" w:rsidP="0080761F">
      <w:pPr>
        <w:pStyle w:val="1"/>
        <w:spacing w:before="0" w:beforeAutospacing="0" w:after="0" w:afterAutospacing="0"/>
        <w:jc w:val="center"/>
        <w:rPr>
          <w:rFonts w:eastAsia="Times New Roman"/>
          <w:color w:val="002060"/>
          <w:sz w:val="32"/>
          <w:szCs w:val="32"/>
        </w:rPr>
      </w:pPr>
      <w:r w:rsidRPr="003C7AE5">
        <w:rPr>
          <w:rFonts w:eastAsia="Times New Roman"/>
          <w:color w:val="002060"/>
          <w:sz w:val="32"/>
          <w:szCs w:val="32"/>
        </w:rPr>
        <w:t xml:space="preserve">N 172-ФЗ "Об </w:t>
      </w:r>
      <w:proofErr w:type="spellStart"/>
      <w:r w:rsidRPr="003C7AE5">
        <w:rPr>
          <w:rFonts w:eastAsia="Times New Roman"/>
          <w:color w:val="002060"/>
          <w:sz w:val="32"/>
          <w:szCs w:val="32"/>
        </w:rPr>
        <w:t>антикоррупционной</w:t>
      </w:r>
      <w:proofErr w:type="spellEnd"/>
      <w:r w:rsidRPr="003C7AE5">
        <w:rPr>
          <w:rFonts w:eastAsia="Times New Roman"/>
          <w:color w:val="002060"/>
          <w:sz w:val="32"/>
          <w:szCs w:val="32"/>
        </w:rPr>
        <w:t xml:space="preserve"> экспертизе нормативных правовых актов и проектов нормативных правовых актов "</w:t>
      </w:r>
    </w:p>
    <w:p w:rsidR="00AB37A9" w:rsidRDefault="00E07544" w:rsidP="003C7AE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Федеральный закон "Об антикоррупционной экспертизе нормативных правовых актов и проектов нормативных правовых актов"</w:t>
      </w:r>
    </w:p>
    <w:p w:rsidR="00AB37A9" w:rsidRDefault="00E07544">
      <w:pPr>
        <w:pStyle w:val="a3"/>
      </w:pPr>
      <w:r>
        <w:t>Федеральный закон "Об антикоррупционной экспертизе нормативных правовых актов и проектов нормативных правовых актов"</w:t>
      </w:r>
    </w:p>
    <w:p w:rsidR="00AB37A9" w:rsidRDefault="00E07544">
      <w:pPr>
        <w:pStyle w:val="a3"/>
      </w:pPr>
      <w:proofErr w:type="gramStart"/>
      <w:r>
        <w:rPr>
          <w:b/>
          <w:bCs/>
        </w:rPr>
        <w:t>Принят</w:t>
      </w:r>
      <w:proofErr w:type="gramEnd"/>
      <w:r>
        <w:rPr>
          <w:b/>
          <w:bCs/>
        </w:rPr>
        <w:t xml:space="preserve"> Государственной Думой 3 июля 2009 года</w:t>
      </w:r>
    </w:p>
    <w:p w:rsidR="00AB37A9" w:rsidRDefault="00E07544">
      <w:pPr>
        <w:pStyle w:val="a3"/>
      </w:pPr>
      <w:proofErr w:type="gramStart"/>
      <w:r>
        <w:rPr>
          <w:b/>
          <w:bCs/>
        </w:rPr>
        <w:t>Одобрен</w:t>
      </w:r>
      <w:proofErr w:type="gramEnd"/>
      <w:r>
        <w:rPr>
          <w:b/>
          <w:bCs/>
        </w:rPr>
        <w:t xml:space="preserve"> Советом Федерации 7 июля 2009 года</w:t>
      </w:r>
    </w:p>
    <w:p w:rsidR="00AB37A9" w:rsidRDefault="00E07544" w:rsidP="003C7AE5">
      <w:pPr>
        <w:pStyle w:val="a3"/>
        <w:jc w:val="both"/>
      </w:pPr>
      <w:r>
        <w:rPr>
          <w:b/>
          <w:bCs/>
        </w:rPr>
        <w:t>Статья 1</w:t>
      </w:r>
    </w:p>
    <w:p w:rsidR="00AB37A9" w:rsidRDefault="00E07544" w:rsidP="003C7AE5">
      <w:pPr>
        <w:pStyle w:val="a3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AB37A9" w:rsidRDefault="00E07544" w:rsidP="003C7AE5">
      <w:pPr>
        <w:pStyle w:val="a3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AB37A9" w:rsidRDefault="00E07544" w:rsidP="003C7AE5">
      <w:pPr>
        <w:pStyle w:val="a3"/>
        <w:jc w:val="both"/>
      </w:pPr>
      <w:r>
        <w:rPr>
          <w:b/>
          <w:bCs/>
        </w:rPr>
        <w:t>Статья 2</w:t>
      </w:r>
    </w:p>
    <w:p w:rsidR="00AB37A9" w:rsidRDefault="00E07544" w:rsidP="003C7AE5">
      <w:pPr>
        <w:pStyle w:val="a3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AB37A9" w:rsidRDefault="00E07544" w:rsidP="003C7AE5">
      <w:pPr>
        <w:pStyle w:val="a3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AB37A9" w:rsidRDefault="00E07544" w:rsidP="003C7AE5">
      <w:pPr>
        <w:pStyle w:val="a3"/>
        <w:jc w:val="both"/>
      </w:pPr>
      <w:r>
        <w:t>2) оценка нормативного правового акта во взаимосвязи с другими нормативными правовыми актами;</w:t>
      </w:r>
    </w:p>
    <w:p w:rsidR="00AB37A9" w:rsidRDefault="00E07544" w:rsidP="003C7AE5">
      <w:pPr>
        <w:pStyle w:val="a3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актов);</w:t>
      </w:r>
    </w:p>
    <w:p w:rsidR="00AB37A9" w:rsidRDefault="00E07544" w:rsidP="003C7AE5">
      <w:pPr>
        <w:pStyle w:val="a3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AB37A9" w:rsidRDefault="00E07544" w:rsidP="003C7AE5">
      <w:pPr>
        <w:pStyle w:val="a3"/>
        <w:jc w:val="both"/>
      </w:pPr>
      <w: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</w:t>
      </w:r>
      <w:r>
        <w:lastRenderedPageBreak/>
        <w:t>антикоррупционной экспертизы нормативных правовых актов (проектов нормативных правовых актов).</w:t>
      </w:r>
    </w:p>
    <w:p w:rsidR="00AB37A9" w:rsidRDefault="00E07544" w:rsidP="003C7AE5">
      <w:pPr>
        <w:pStyle w:val="a3"/>
        <w:jc w:val="both"/>
      </w:pPr>
      <w:r>
        <w:rPr>
          <w:b/>
          <w:bCs/>
        </w:rPr>
        <w:t>Статья 3</w:t>
      </w:r>
    </w:p>
    <w:p w:rsidR="00AB37A9" w:rsidRDefault="00E07544" w:rsidP="003C7AE5">
      <w:pPr>
        <w:pStyle w:val="a3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AB37A9" w:rsidRDefault="00E07544" w:rsidP="003C7AE5">
      <w:pPr>
        <w:pStyle w:val="a3"/>
        <w:jc w:val="both"/>
      </w:pPr>
      <w:proofErr w:type="gramStart"/>
      <w:r>
        <w:t>1) прокуратурой Российской Федерации - в соответствии с настоящим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proofErr w:type="gramEnd"/>
    </w:p>
    <w:p w:rsidR="00AB37A9" w:rsidRDefault="00E07544" w:rsidP="003C7AE5">
      <w:pPr>
        <w:pStyle w:val="a3"/>
        <w:jc w:val="both"/>
      </w:pPr>
      <w: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AB37A9" w:rsidRDefault="00E07544" w:rsidP="003C7AE5">
      <w:pPr>
        <w:pStyle w:val="a3"/>
        <w:jc w:val="both"/>
      </w:pPr>
      <w:r>
        <w:t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AB37A9" w:rsidRDefault="00E07544" w:rsidP="003C7AE5">
      <w:pPr>
        <w:pStyle w:val="a3"/>
        <w:jc w:val="both"/>
      </w:pPr>
      <w:r>
        <w:t>2. Прокуроры в ходе осуществления своих полномочий проводят антикоррупционную экспертизу нормативных пр</w:t>
      </w:r>
      <w:bookmarkStart w:id="0" w:name="_GoBack"/>
      <w:bookmarkEnd w:id="0"/>
      <w:r>
        <w:t>авовых актов органов, организаций, их должностных лиц по вопросам, касающимся:</w:t>
      </w:r>
    </w:p>
    <w:p w:rsidR="00AB37A9" w:rsidRDefault="00E07544" w:rsidP="003C7AE5">
      <w:pPr>
        <w:pStyle w:val="a3"/>
        <w:jc w:val="both"/>
      </w:pPr>
      <w:r>
        <w:t>1) прав, свобод и обязанностей человека и гражданина;</w:t>
      </w:r>
    </w:p>
    <w:p w:rsidR="00AB37A9" w:rsidRDefault="00E07544" w:rsidP="003C7AE5">
      <w:pPr>
        <w:pStyle w:val="a3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AB37A9" w:rsidRDefault="00E07544" w:rsidP="003C7AE5">
      <w:pPr>
        <w:pStyle w:val="a3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AB37A9" w:rsidRDefault="00E07544" w:rsidP="003C7AE5">
      <w:pPr>
        <w:pStyle w:val="a3"/>
        <w:jc w:val="both"/>
      </w:pPr>
      <w:r>
        <w:t>3. Федеральный орган исполнительной власти в области юстиции проводит антикоррупционную экспертизу:</w:t>
      </w:r>
    </w:p>
    <w:p w:rsidR="00AB37A9" w:rsidRDefault="00E07544" w:rsidP="003C7AE5">
      <w:pPr>
        <w:pStyle w:val="a3"/>
        <w:jc w:val="both"/>
      </w:pPr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B37A9" w:rsidRDefault="00E07544" w:rsidP="003C7AE5">
      <w:pPr>
        <w:pStyle w:val="a3"/>
        <w:jc w:val="both"/>
      </w:pPr>
      <w:r>
        <w:t>2) проектов концепций и технических заданий на разработку проектов федеральных законов, проектов официальных отзывов и заключений на проекты федеральных законов - при проведении их правовой экспертизы;</w:t>
      </w:r>
    </w:p>
    <w:p w:rsidR="00AB37A9" w:rsidRDefault="00E07544" w:rsidP="003C7AE5">
      <w:pPr>
        <w:pStyle w:val="a3"/>
        <w:jc w:val="both"/>
      </w:pPr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AB37A9" w:rsidRDefault="00E07544" w:rsidP="003C7AE5">
      <w:pPr>
        <w:pStyle w:val="a3"/>
        <w:jc w:val="both"/>
      </w:pPr>
      <w:r>
        <w:t>4) нормативных правовых актов субъектов Российской Федерации - при мониторинге их применения.</w:t>
      </w:r>
    </w:p>
    <w:p w:rsidR="00AB37A9" w:rsidRDefault="00E07544" w:rsidP="003C7AE5">
      <w:pPr>
        <w:pStyle w:val="a3"/>
        <w:jc w:val="both"/>
      </w:pPr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AB37A9" w:rsidRDefault="00E07544" w:rsidP="003C7AE5">
      <w:pPr>
        <w:pStyle w:val="a3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AB37A9" w:rsidRDefault="00E07544" w:rsidP="003C7AE5">
      <w:pPr>
        <w:pStyle w:val="a3"/>
        <w:jc w:val="both"/>
      </w:pPr>
      <w:r>
        <w:rPr>
          <w:b/>
          <w:bCs/>
        </w:rPr>
        <w:t>Статья 4</w:t>
      </w:r>
    </w:p>
    <w:p w:rsidR="00AB37A9" w:rsidRDefault="00E07544" w:rsidP="003C7AE5">
      <w:pPr>
        <w:pStyle w:val="a3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AB37A9" w:rsidRDefault="00E07544" w:rsidP="003C7AE5">
      <w:pPr>
        <w:pStyle w:val="a3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AB37A9" w:rsidRDefault="00E07544" w:rsidP="003C7AE5">
      <w:pPr>
        <w:pStyle w:val="a3"/>
        <w:jc w:val="both"/>
      </w:pPr>
      <w:r>
        <w:t>2) 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 - заключение).</w:t>
      </w:r>
    </w:p>
    <w:p w:rsidR="00AB37A9" w:rsidRDefault="00E07544" w:rsidP="003C7AE5">
      <w:pPr>
        <w:pStyle w:val="a3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AB37A9" w:rsidRDefault="00E07544" w:rsidP="003C7AE5">
      <w:pPr>
        <w:pStyle w:val="a3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AB37A9" w:rsidRDefault="00E07544" w:rsidP="003C7AE5">
      <w:pPr>
        <w:pStyle w:val="a3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AB37A9" w:rsidRDefault="00E07544" w:rsidP="003C7AE5">
      <w:pPr>
        <w:pStyle w:val="a3"/>
        <w:jc w:val="both"/>
      </w:pPr>
      <w:r>
        <w:t xml:space="preserve">5. Заключение носит рекомендательный характер и подлежит обязательному рассмотрению </w:t>
      </w:r>
      <w:proofErr w:type="gramStart"/>
      <w:r>
        <w:t>соответствующими</w:t>
      </w:r>
      <w:proofErr w:type="gramEnd"/>
      <w:r>
        <w:t xml:space="preserve"> органом, организацией или должностным лицом.</w:t>
      </w:r>
    </w:p>
    <w:p w:rsidR="00AB37A9" w:rsidRDefault="00E07544" w:rsidP="003C7AE5">
      <w:pPr>
        <w:pStyle w:val="a3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установленном порядке.</w:t>
      </w:r>
    </w:p>
    <w:p w:rsidR="00AB37A9" w:rsidRDefault="00E07544" w:rsidP="003C7AE5">
      <w:pPr>
        <w:pStyle w:val="a3"/>
        <w:jc w:val="both"/>
      </w:pPr>
      <w:r>
        <w:rPr>
          <w:b/>
          <w:bCs/>
        </w:rPr>
        <w:t>Статья 5</w:t>
      </w:r>
    </w:p>
    <w:p w:rsidR="00AB37A9" w:rsidRDefault="00E07544" w:rsidP="003C7AE5">
      <w:pPr>
        <w:pStyle w:val="a3"/>
        <w:jc w:val="both"/>
      </w:pPr>
      <w:r>
        <w:t>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>оводить независимую антикоррупционную экспертизу нормативных правовых актов (проектов нормативных правовых актов).</w:t>
      </w:r>
    </w:p>
    <w:p w:rsidR="00AB37A9" w:rsidRDefault="00E07544" w:rsidP="003C7AE5">
      <w:pPr>
        <w:pStyle w:val="a3"/>
        <w:jc w:val="both"/>
      </w:pPr>
      <w:r>
        <w:t xml:space="preserve"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AB37A9" w:rsidRDefault="00E07544" w:rsidP="003C7AE5">
      <w:pPr>
        <w:pStyle w:val="a3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AB37A9" w:rsidRDefault="00E07544">
      <w:pPr>
        <w:pStyle w:val="a3"/>
      </w:pPr>
      <w:r>
        <w:rPr>
          <w:b/>
          <w:bCs/>
        </w:rPr>
        <w:t>Президент Российской Федерации</w:t>
      </w:r>
    </w:p>
    <w:p w:rsidR="00AB37A9" w:rsidRDefault="00E07544">
      <w:pPr>
        <w:pStyle w:val="a3"/>
      </w:pPr>
      <w:r>
        <w:rPr>
          <w:b/>
          <w:bCs/>
        </w:rPr>
        <w:t>Д. Медведев</w:t>
      </w:r>
    </w:p>
    <w:sectPr w:rsidR="00AB37A9" w:rsidSect="00F73F22">
      <w:pgSz w:w="11906" w:h="16838"/>
      <w:pgMar w:top="1440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savePreviewPicture/>
  <w:compat/>
  <w:rsids>
    <w:rsidRoot w:val="00CD6E43"/>
    <w:rsid w:val="003C7AE5"/>
    <w:rsid w:val="007221B6"/>
    <w:rsid w:val="0080761F"/>
    <w:rsid w:val="00AB37A9"/>
    <w:rsid w:val="00CD6E43"/>
    <w:rsid w:val="00E07544"/>
    <w:rsid w:val="00F7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B6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221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221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21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221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 от 17 июля 2009 г. N 172-ФЗ "Об антикоррупционной экспертизе нормативных правовых актов и проектов нормативных правовых актов "</vt:lpstr>
    </vt:vector>
  </TitlesOfParts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17 июля 2009 г. N 172-ФЗ "Об антикоррупционной экспертизе нормативных правовых актов и проектов нормативных правовых актов "</dc:title>
  <dc:creator>учитель</dc:creator>
  <cp:lastModifiedBy>1</cp:lastModifiedBy>
  <cp:revision>5</cp:revision>
  <dcterms:created xsi:type="dcterms:W3CDTF">2016-02-19T11:19:00Z</dcterms:created>
  <dcterms:modified xsi:type="dcterms:W3CDTF">2020-02-15T07:48:00Z</dcterms:modified>
</cp:coreProperties>
</file>